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ФАРМОНИ</w:t>
      </w: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               ПРЕЗИДЕНТИ ЇУМІУРИИ ТОЇИКИСТОН</w:t>
      </w: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       Дар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хусуси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іамроішавии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116DE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Протоколи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Нагоя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батанзимдарории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дастрасњ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ирсй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генетикњ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)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муштарак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асоси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одилона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баробар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гирифтани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фоида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оні</w:t>
      </w:r>
      <w:proofErr w:type="gramStart"/>
      <w:r w:rsidRPr="00E116DE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proofErr w:type="gram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Конвенсияи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гуногунии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биологњ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69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Конститутсияи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Сарѕонуни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)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116DE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фармон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медиіам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116DE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ба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Протоколи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Нагоя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дар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батанзимдарории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дастрасњ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ирсњ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генетикњ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)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муштарак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дар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асоси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одилона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баробар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гирифтани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фоида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ба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Конвенсияи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гуногунии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биологњ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29 октябри соли  2010  дар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Нагоя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имзо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расидаасг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іамроі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коріои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хориїии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116DE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мувофиѕи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муѕарраргардида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маіфуздорандаи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Протоколи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мазкурро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ба ин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огоі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E116DE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E116DE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E116DE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E116DE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16DE">
        <w:rPr>
          <w:rFonts w:ascii="Courier Tojik" w:hAnsi="Courier Tojik" w:cs="Courier Tojik"/>
          <w:b/>
          <w:bCs/>
          <w:sz w:val="20"/>
          <w:szCs w:val="20"/>
        </w:rPr>
        <w:t xml:space="preserve">                    17 сентябри соли 2012, № 1352 </w:t>
      </w: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16DE" w:rsidRPr="00E116DE" w:rsidRDefault="00E116DE" w:rsidP="00E116D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D4775" w:rsidRPr="00E116DE" w:rsidRDefault="00AD4775">
      <w:pPr>
        <w:rPr>
          <w:sz w:val="20"/>
          <w:szCs w:val="20"/>
        </w:rPr>
      </w:pPr>
    </w:p>
    <w:sectPr w:rsidR="00AD4775" w:rsidRPr="00E116DE" w:rsidSect="00293C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6DE"/>
    <w:rsid w:val="00AD4775"/>
    <w:rsid w:val="00E1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2012-12-24T12:02:00Z</dcterms:created>
  <dcterms:modified xsi:type="dcterms:W3CDTF">2012-12-24T12:02:00Z</dcterms:modified>
</cp:coreProperties>
</file>